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СОГЛАСИЕ</w:t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на обработку персональных данных </w:t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участника 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2025/26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18 лет)</w:t>
      </w:r>
      <w:r>
        <w:rPr>
          <w:b/>
          <w:sz w:val="23"/>
          <w:szCs w:val="23"/>
        </w:rPr>
      </w:r>
    </w:p>
    <w:tbl>
      <w:tblPr>
        <w:tblStyle w:val="623"/>
        <w:tblW w:w="10206" w:type="dxa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8"/>
        <w:gridCol w:w="360"/>
        <w:gridCol w:w="1845"/>
        <w:gridCol w:w="141"/>
        <w:gridCol w:w="1983"/>
        <w:gridCol w:w="403"/>
        <w:gridCol w:w="174"/>
        <w:gridCol w:w="2101"/>
        <w:gridCol w:w="965"/>
        <w:gridCol w:w="1596"/>
      </w:tblGrid>
      <w:tr>
        <w:tblPrEx/>
        <w:trPr/>
        <w:tc>
          <w:tcPr>
            <w:tcW w:w="638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Я</w:t>
            </w:r>
            <w:r>
              <w:rPr>
                <w:sz w:val="23"/>
                <w:szCs w:val="23"/>
              </w:rPr>
              <w:t xml:space="preserve">,</w:t>
            </w:r>
            <w:r>
              <w:rPr>
                <w:sz w:val="23"/>
                <w:szCs w:val="23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329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4"/>
            <w:tcW w:w="3643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, зарегистрированный по адресу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96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>
          <w:trHeight w:val="53"/>
        </w:trPr>
        <w:tc>
          <w:tcPr>
            <w:gridSpan w:val="7"/>
            <w:tcW w:w="5544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14"/>
                <w:szCs w:val="23"/>
              </w:rPr>
              <w:t xml:space="preserve">полное ФИО</w:t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3066" w:type="dxa"/>
            <w:textDirection w:val="lrTb"/>
            <w:noWrap w:val="false"/>
          </w:tcPr>
          <w:p>
            <w:pPr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6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14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84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проживающий по адресу</w:t>
            </w:r>
            <w:r>
              <w:rPr>
                <w:sz w:val="23"/>
                <w:szCs w:val="23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222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10"/>
            <w:tcW w:w="10206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14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84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3"/>
            <w:tcW w:w="2527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серия и номер паспорта</w:t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75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2"/>
            <w:tcW w:w="2561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и орган, выдавший </w:t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3"/>
            <w:tcW w:w="2843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14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</w:p>
        </w:tc>
        <w:tc>
          <w:tcPr>
            <w:gridSpan w:val="3"/>
            <w:tcW w:w="2527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2275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14"/>
                <w:szCs w:val="23"/>
              </w:rPr>
              <w:t xml:space="preserve">серия и номер паспорта</w:t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2561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2"/>
            <w:tcW w:w="998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паспорт</w:t>
            </w:r>
            <w:r>
              <w:rPr>
                <w:sz w:val="23"/>
                <w:szCs w:val="23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08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tcW w:w="998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08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10"/>
            <w:tcW w:w="10206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14"/>
                <w:szCs w:val="23"/>
              </w:rPr>
              <w:t xml:space="preserve">дата выдачи паспорта, наименование органа, выдавшего паспорт, код подразделения</w:t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10"/>
            <w:tcW w:w="10206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>
        <w:rPr>
          <w:b/>
          <w:color w:val="000000" w:themeColor="text1"/>
          <w:sz w:val="23"/>
          <w:szCs w:val="23"/>
        </w:rPr>
        <w:t xml:space="preserve">в целях</w:t>
      </w:r>
      <w:r>
        <w:rPr>
          <w:color w:val="000000" w:themeColor="text1"/>
          <w:sz w:val="23"/>
          <w:szCs w:val="23"/>
        </w:rPr>
        <w:t xml:space="preserve"> </w:t>
      </w:r>
      <w:r>
        <w:rPr>
          <w:rFonts w:cs="Times New Roman"/>
          <w:sz w:val="24"/>
          <w:szCs w:val="24"/>
        </w:rPr>
        <w:t xml:space="preserve">организации моего участия в </w:t>
      </w:r>
      <w:r>
        <w:rPr>
          <w:rFonts w:cs="Times New Roman"/>
          <w:sz w:val="24"/>
          <w:szCs w:val="24"/>
        </w:rPr>
        <w:br/>
        <w:t xml:space="preserve">региональном этапе всероссийской олимпиады школьников по </w:t>
      </w:r>
      <w:r>
        <w:rPr>
          <w:rFonts w:cs="Times New Roman"/>
          <w:sz w:val="24"/>
          <w:szCs w:val="24"/>
        </w:rPr>
        <w:t xml:space="preserve">___________________________ 2025/26</w:t>
      </w:r>
      <w:r>
        <w:rPr>
          <w:rFonts w:cs="Times New Roman"/>
          <w:sz w:val="24"/>
          <w:szCs w:val="24"/>
        </w:rPr>
        <w:t xml:space="preserve"> учебного года (далее – олимпиада), индивидуального учета ее результатов и ведения статистики с </w:t>
      </w:r>
      <w:r>
        <w:rPr>
          <w:color w:val="000000" w:themeColor="text1"/>
          <w:sz w:val="24"/>
          <w:szCs w:val="24"/>
        </w:rPr>
        <w:t xml:space="preserve">применением различных способов обработки </w:t>
      </w:r>
      <w:r>
        <w:rPr>
          <w:b/>
          <w:color w:val="000000" w:themeColor="text1"/>
          <w:sz w:val="24"/>
          <w:szCs w:val="24"/>
        </w:rPr>
        <w:t xml:space="preserve">даю согласие:</w:t>
      </w:r>
      <w:r>
        <w:rPr>
          <w:b/>
          <w:color w:val="000000" w:themeColor="text1"/>
          <w:sz w:val="24"/>
          <w:szCs w:val="24"/>
        </w:rPr>
      </w:r>
    </w:p>
    <w:p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Министерству просвещения Российской Федерации;</w:t>
      </w:r>
      <w:r>
        <w:rPr>
          <w:rFonts w:cs="Times New Roman"/>
          <w:sz w:val="24"/>
          <w:szCs w:val="24"/>
        </w:rPr>
      </w:r>
    </w:p>
    <w:p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Федеральной службе по надзору в сфере образования и науки;</w:t>
      </w:r>
      <w:r>
        <w:rPr>
          <w:rFonts w:cs="Times New Roman"/>
          <w:sz w:val="24"/>
          <w:szCs w:val="24"/>
        </w:rPr>
      </w:r>
    </w:p>
    <w:p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«Институт содержания и методов обучения»;</w:t>
      </w:r>
      <w:r>
        <w:rPr>
          <w:rFonts w:cs="Times New Roman"/>
          <w:sz w:val="24"/>
          <w:szCs w:val="24"/>
        </w:rPr>
      </w:r>
    </w:p>
    <w:p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>
        <w:rPr>
          <w:sz w:val="24"/>
          <w:szCs w:val="24"/>
        </w:rPr>
        <w:t xml:space="preserve">Федеральному государственному автономному научному учреждению «Федеральный институт цифровой трансформации в сфере образования»</w:t>
      </w:r>
      <w:r>
        <w:rPr>
          <w:rFonts w:cs="Times New Roman"/>
          <w:sz w:val="24"/>
          <w:szCs w:val="24"/>
        </w:rPr>
        <w:t xml:space="preserve">;</w:t>
      </w:r>
      <w:r>
        <w:rPr>
          <w:rFonts w:cs="Times New Roman"/>
          <w:sz w:val="24"/>
          <w:szCs w:val="24"/>
        </w:rPr>
      </w:r>
    </w:p>
    <w:p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Министерству образования Новосибирской области;</w:t>
      </w:r>
      <w:r>
        <w:rPr>
          <w:rFonts w:cs="Times New Roman"/>
          <w:sz w:val="24"/>
          <w:szCs w:val="24"/>
        </w:rPr>
      </w:r>
    </w:p>
    <w:p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>
        <w:rPr>
          <w:sz w:val="24"/>
          <w:szCs w:val="24"/>
        </w:rPr>
        <w:t xml:space="preserve">Государственному автономному учреждению дополнительного образования Новосибирской области «Областной центр развития </w:t>
      </w:r>
      <w:r>
        <w:rPr>
          <w:sz w:val="24"/>
          <w:szCs w:val="24"/>
        </w:rPr>
        <w:t xml:space="preserve">творчества детей и юношества»</w:t>
      </w:r>
      <w:r>
        <w:rPr>
          <w:rFonts w:cs="Times New Roman"/>
          <w:color w:val="ff0000"/>
          <w:sz w:val="24"/>
          <w:szCs w:val="24"/>
        </w:rPr>
      </w:r>
    </w:p>
    <w:p>
      <w:pPr>
        <w:rPr>
          <w:rFonts w:eastAsia="Times New Roman" w:cs="Times New Roman"/>
          <w:sz w:val="24"/>
          <w:szCs w:val="24"/>
          <w:lang w:eastAsia="ru-RU"/>
        </w:rPr>
      </w:pPr>
      <w:r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rPr>
          <w:color w:val="000000" w:themeColor="text1"/>
          <w:sz w:val="24"/>
          <w:szCs w:val="24"/>
        </w:rPr>
        <w:t xml:space="preserve">моих персональных данных; </w:t>
      </w:r>
      <w:r>
        <w:rPr>
          <w:rFonts w:cs="Times New Roman"/>
          <w:sz w:val="24"/>
          <w:szCs w:val="24"/>
        </w:rPr>
        <w:t xml:space="preserve">фамилия, имя, отчество, пол, дата рождения, гражданство, наличие/отсутствие ограниченных возможностей здоровья, субъект РФ,  полное наименование </w:t>
      </w:r>
      <w:r>
        <w:rPr>
          <w:rFonts w:cs="Times New Roman"/>
          <w:sz w:val="24"/>
          <w:szCs w:val="24"/>
        </w:rPr>
        <w:t xml:space="preserve">обще</w:t>
      </w:r>
      <w:r>
        <w:rPr>
          <w:rFonts w:cs="Times New Roman"/>
          <w:sz w:val="24"/>
          <w:szCs w:val="24"/>
        </w:rPr>
        <w:t xml:space="preserve">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 заключительном этапе всеросс</w:t>
      </w:r>
      <w:r>
        <w:rPr>
          <w:rFonts w:cs="Times New Roman"/>
          <w:sz w:val="24"/>
          <w:szCs w:val="24"/>
        </w:rPr>
        <w:t xml:space="preserve">ийской олимпиады школьников 2024/25</w:t>
      </w:r>
      <w:r>
        <w:rPr>
          <w:rFonts w:cs="Times New Roman"/>
          <w:sz w:val="24"/>
          <w:szCs w:val="24"/>
        </w:rPr>
        <w:t xml:space="preserve"> учебного года (</w:t>
      </w:r>
      <w:r>
        <w:rPr>
          <w:rFonts w:cs="Times New Roman"/>
          <w:sz w:val="24"/>
          <w:szCs w:val="24"/>
          <w:u w:val="single"/>
        </w:rPr>
        <w:t xml:space="preserve">при наличии</w:t>
      </w:r>
      <w:r>
        <w:rPr>
          <w:rFonts w:cs="Times New Roman"/>
          <w:sz w:val="24"/>
          <w:szCs w:val="24"/>
        </w:rPr>
        <w:t xml:space="preserve">), местонахождения </w:t>
      </w:r>
      <w:r>
        <w:rPr>
          <w:rFonts w:cs="Times New Roman"/>
          <w:sz w:val="24"/>
          <w:szCs w:val="24"/>
        </w:rPr>
        <w:t xml:space="preserve">обще</w:t>
      </w:r>
      <w:r>
        <w:rPr>
          <w:rFonts w:cs="Times New Roman"/>
          <w:sz w:val="24"/>
          <w:szCs w:val="24"/>
        </w:rPr>
        <w:t xml:space="preserve">образ</w:t>
      </w:r>
      <w:r>
        <w:rPr>
          <w:rFonts w:cs="Times New Roman"/>
          <w:sz w:val="24"/>
          <w:szCs w:val="24"/>
        </w:rPr>
        <w:t xml:space="preserve">овательной организации (муниципалитет, (округ), город),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firstLine="709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rPr>
          <w:rFonts w:eastAsia="Times New Roman" w:cs="Times New Roman"/>
          <w:sz w:val="24"/>
          <w:szCs w:val="24"/>
        </w:rPr>
        <w:t xml:space="preserve">Российской Федерации</w:t>
      </w:r>
      <w:r>
        <w:rPr>
          <w:rFonts w:eastAsia="Calibri" w:cs="Times New Roman"/>
          <w:sz w:val="24"/>
          <w:szCs w:val="24"/>
        </w:rPr>
        <w:t xml:space="preserve"> от 27 ноября 2020 г. № 678.</w:t>
      </w:r>
      <w:r>
        <w:rPr>
          <w:rFonts w:eastAsia="Calibri" w:cs="Times New Roman"/>
          <w:sz w:val="24"/>
          <w:szCs w:val="24"/>
        </w:rPr>
      </w:r>
    </w:p>
    <w:p>
      <w:pPr>
        <w:ind w:firstLine="709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Настоящее согласие действует со дня его подписания до дня отзыва в письменной форме или 1 года с момента подписания согласия.</w:t>
      </w:r>
      <w:r>
        <w:rPr>
          <w:color w:val="000000" w:themeColor="text1"/>
          <w:sz w:val="23"/>
          <w:szCs w:val="23"/>
        </w:rPr>
      </w:r>
    </w:p>
    <w:p>
      <w:pPr>
        <w:ind w:firstLine="709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Настоящее согласие на обработку персональных данных может быть отозвано моим письменным заявлением.</w:t>
      </w:r>
      <w:r>
        <w:rPr>
          <w:color w:val="000000" w:themeColor="text1"/>
          <w:sz w:val="23"/>
          <w:szCs w:val="23"/>
        </w:rPr>
      </w:r>
    </w:p>
    <w:p>
      <w:pPr>
        <w:ind w:firstLine="709"/>
        <w:rPr>
          <w:color w:val="000000" w:themeColor="text1"/>
          <w:sz w:val="22"/>
          <w:szCs w:val="23"/>
        </w:rPr>
      </w:pPr>
      <w:r>
        <w:rPr>
          <w:rFonts w:eastAsia="Calibri"/>
          <w:sz w:val="24"/>
          <w:szCs w:val="24"/>
        </w:rPr>
        <w:t xml:space="preserve">Контактный(е) телефон(ы) + 7 __________________E-</w:t>
      </w:r>
      <w:r>
        <w:rPr>
          <w:rFonts w:eastAsia="Calibri"/>
          <w:sz w:val="24"/>
          <w:szCs w:val="24"/>
        </w:rPr>
        <w:t xml:space="preserve">mail</w:t>
      </w:r>
      <w:r>
        <w:rPr>
          <w:rFonts w:eastAsia="Calibri"/>
          <w:sz w:val="24"/>
          <w:szCs w:val="24"/>
        </w:rPr>
        <w:t xml:space="preserve">: ______________________________</w:t>
      </w:r>
      <w:r>
        <w:rPr>
          <w:color w:val="000000" w:themeColor="text1"/>
          <w:sz w:val="22"/>
          <w:szCs w:val="23"/>
        </w:rPr>
      </w:r>
    </w:p>
    <w:p>
      <w:pPr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Style w:val="623"/>
        <w:tblW w:w="10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91"/>
        <w:gridCol w:w="283"/>
        <w:gridCol w:w="1706"/>
        <w:gridCol w:w="284"/>
        <w:gridCol w:w="198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1" w:type="dxa"/>
            <w:textDirection w:val="lrTb"/>
            <w:noWrap w:val="false"/>
          </w:tcPr>
          <w:p>
            <w:pPr>
              <w:tabs>
                <w:tab w:val="left" w:pos="1605" w:leader="none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06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             .  2026</w:t>
            </w:r>
            <w:r>
              <w:rPr>
                <w:sz w:val="23"/>
                <w:szCs w:val="23"/>
              </w:rPr>
              <w:t xml:space="preserve">   г.</w:t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1" w:type="dxa"/>
            <w:textDirection w:val="lrTb"/>
            <w:noWrap w:val="false"/>
          </w:tcPr>
          <w:p>
            <w:pPr>
              <w:ind w:firstLine="13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Ф.И.О.  Субъекта ПД полностью</w:t>
            </w: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6" w:type="dxa"/>
            <w:textDirection w:val="lrTb"/>
            <w:noWrap w:val="false"/>
          </w:tcPr>
          <w:p>
            <w:pPr>
              <w:ind w:firstLine="4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подпись</w:t>
            </w: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ind w:firstLine="7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</w:t>
            </w:r>
            <w:r>
              <w:rPr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left="4536"/>
        <w:rPr>
          <w:b/>
          <w:bCs/>
          <w:sz w:val="23"/>
          <w:szCs w:val="23"/>
        </w:rPr>
      </w:pPr>
      <w:r>
        <w:rPr>
          <w:b/>
          <w:sz w:val="23"/>
          <w:szCs w:val="23"/>
          <w:highlight w:val="none"/>
        </w:rPr>
      </w:r>
      <w:r>
        <w:rPr>
          <w:b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sz w:val="23"/>
          <w:szCs w:val="23"/>
          <w:highlight w:val="none"/>
        </w:rPr>
      </w:r>
      <w:r>
        <w:rPr>
          <w:b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sz w:val="23"/>
          <w:szCs w:val="23"/>
          <w:highlight w:val="none"/>
        </w:rPr>
      </w:r>
      <w:r>
        <w:rPr>
          <w:b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sz w:val="23"/>
          <w:szCs w:val="23"/>
          <w:highlight w:val="none"/>
        </w:rPr>
      </w:r>
      <w:r>
        <w:rPr>
          <w:b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sz w:val="23"/>
          <w:szCs w:val="23"/>
          <w:highlight w:val="none"/>
        </w:rPr>
      </w:r>
      <w:r>
        <w:rPr>
          <w:b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sz w:val="23"/>
          <w:szCs w:val="23"/>
        </w:rPr>
        <w:t xml:space="preserve">СОГЛАСИЕ</w:t>
      </w:r>
      <w:r>
        <w:rPr>
          <w:b/>
          <w:bCs/>
          <w:sz w:val="23"/>
          <w:szCs w:val="23"/>
          <w:highlight w:val="none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на обработку персональных данных</w:t>
      </w:r>
      <w:r>
        <w:rPr>
          <w:b/>
          <w:sz w:val="23"/>
          <w:szCs w:val="23"/>
        </w:rPr>
        <w:t xml:space="preserve">,</w:t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разрешенных субъектом персональных данных для распространения</w:t>
      </w:r>
      <w:r>
        <w:rPr>
          <w:b/>
          <w:sz w:val="23"/>
          <w:szCs w:val="23"/>
        </w:rPr>
        <w:t xml:space="preserve">,</w:t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участник</w:t>
      </w:r>
      <w:r>
        <w:rPr>
          <w:b/>
          <w:sz w:val="23"/>
          <w:szCs w:val="23"/>
        </w:rPr>
        <w:t xml:space="preserve">а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2025/26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>
        <w:rPr>
          <w:b/>
          <w:sz w:val="23"/>
          <w:szCs w:val="23"/>
        </w:rPr>
        <w:t xml:space="preserve">от 18 лет)</w:t>
      </w:r>
      <w:r>
        <w:rPr>
          <w:b/>
          <w:sz w:val="23"/>
          <w:szCs w:val="23"/>
        </w:rPr>
      </w:r>
    </w:p>
    <w:tbl>
      <w:tblPr>
        <w:tblStyle w:val="6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0"/>
        <w:gridCol w:w="276"/>
        <w:gridCol w:w="1880"/>
        <w:gridCol w:w="141"/>
        <w:gridCol w:w="2267"/>
        <w:gridCol w:w="125"/>
        <w:gridCol w:w="425"/>
        <w:gridCol w:w="2063"/>
        <w:gridCol w:w="813"/>
        <w:gridCol w:w="2059"/>
      </w:tblGrid>
      <w:tr>
        <w:tblPrEx/>
        <w:trPr/>
        <w:tc>
          <w:tcPr>
            <w:tcW w:w="440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Я</w:t>
            </w:r>
            <w:r>
              <w:rPr>
                <w:sz w:val="23"/>
                <w:szCs w:val="23"/>
              </w:rPr>
              <w:t xml:space="preserve">,</w:t>
            </w:r>
            <w:r>
              <w:rPr>
                <w:sz w:val="23"/>
                <w:szCs w:val="23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495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3"/>
            <w:tcW w:w="340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зарегистрированный по адресу: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bottom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>
          <w:trHeight w:val="53"/>
        </w:trPr>
        <w:tc>
          <w:tcPr>
            <w:gridSpan w:val="7"/>
            <w:tcW w:w="581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2977" w:type="dxa"/>
            <w:textDirection w:val="lrTb"/>
            <w:noWrap w:val="false"/>
          </w:tcPr>
          <w:p>
            <w:pPr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tcBorders>
              <w:top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10"/>
            <w:tcBorders>
              <w:bottom w:val="single" w:color="auto" w:sz="4" w:space="0"/>
            </w:tcBorders>
            <w:tcW w:w="10998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2847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проживающий по адресу:</w:t>
            </w:r>
            <w:r>
              <w:rPr>
                <w:sz w:val="23"/>
                <w:szCs w:val="23"/>
              </w:rPr>
            </w:r>
          </w:p>
        </w:tc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8151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10"/>
            <w:tcW w:w="1099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3"/>
            <w:tcBorders>
              <w:bottom w:val="single" w:color="auto" w:sz="4" w:space="0"/>
            </w:tcBorders>
            <w:tcW w:w="2706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серия и номер паспорта</w:t>
            </w:r>
            <w:r>
              <w:rPr>
                <w:sz w:val="23"/>
                <w:szCs w:val="23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и орган, выдавший пас-</w:t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3"/>
            <w:tcW w:w="2706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3"/>
            <w:tcW w:w="2693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серия и номер паспорта</w:t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2"/>
            <w:tcW w:w="72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порт</w:t>
            </w:r>
            <w:r>
              <w:rPr>
                <w:sz w:val="23"/>
                <w:szCs w:val="23"/>
              </w:rPr>
            </w:r>
          </w:p>
        </w:tc>
        <w:tc>
          <w:tcPr>
            <w:gridSpan w:val="8"/>
            <w:tcBorders>
              <w:bottom w:val="single" w:color="auto" w:sz="4" w:space="0"/>
            </w:tcBorders>
            <w:tcW w:w="10276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10"/>
            <w:tcW w:w="1099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дата выдачи паспорта, наименование органа, выдавшего паспорт, код подразделения</w:t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10"/>
            <w:tcW w:w="10998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свободно, своей волей и в своем интересе </w:t>
      </w:r>
      <w:r>
        <w:rPr>
          <w:b/>
          <w:color w:val="000000" w:themeColor="text1"/>
          <w:sz w:val="22"/>
        </w:rPr>
        <w:t xml:space="preserve">в целях:</w:t>
      </w:r>
      <w:r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  <w:t xml:space="preserve">региональном этапе всероссийской олимпиады школьников по ___________________________ </w:t>
      </w:r>
      <w:r>
        <w:rPr>
          <w:color w:val="000000" w:themeColor="text1"/>
          <w:sz w:val="22"/>
        </w:rPr>
        <w:t xml:space="preserve">202</w:t>
      </w:r>
      <w:r>
        <w:rPr>
          <w:color w:val="000000" w:themeColor="text1"/>
          <w:sz w:val="22"/>
        </w:rPr>
        <w:t xml:space="preserve">5/26</w:t>
      </w:r>
      <w:bookmarkStart w:id="0" w:name="_GoBack"/>
      <w:r/>
      <w:bookmarkEnd w:id="0"/>
      <w:r>
        <w:rPr>
          <w:color w:val="000000" w:themeColor="text1"/>
          <w:sz w:val="22"/>
        </w:rPr>
        <w:t xml:space="preserve"> учебного </w:t>
      </w:r>
      <w:r>
        <w:rPr>
          <w:color w:val="000000" w:themeColor="text1"/>
          <w:sz w:val="22"/>
        </w:rPr>
        <w:t xml:space="preserve">года</w:t>
      </w:r>
      <w:r>
        <w:rPr>
          <w:b/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 xml:space="preserve">о</w:t>
      </w:r>
      <w:r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>
        <w:rPr>
          <w:b/>
          <w:bCs/>
          <w:color w:val="000000" w:themeColor="text1"/>
          <w:sz w:val="22"/>
        </w:rPr>
        <w:t xml:space="preserve"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 xml:space="preserve">:</w:t>
      </w:r>
      <w:r>
        <w:rPr>
          <w:color w:val="000000" w:themeColor="text1"/>
          <w:sz w:val="22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 М</w:t>
      </w:r>
      <w:r>
        <w:rPr>
          <w:rFonts w:cs="Times New Roman"/>
          <w:sz w:val="24"/>
          <w:szCs w:val="24"/>
        </w:rPr>
        <w:t xml:space="preserve">инистерству образования Новосибирской области</w:t>
      </w:r>
      <w:r>
        <w:rPr>
          <w:rFonts w:cs="Times New Roman"/>
          <w:sz w:val="24"/>
          <w:szCs w:val="24"/>
        </w:rPr>
        <w:t xml:space="preserve"> (далее – Министерство)</w:t>
      </w:r>
      <w:r>
        <w:rPr>
          <w:rFonts w:cs="Times New Roman"/>
          <w:sz w:val="24"/>
          <w:szCs w:val="24"/>
        </w:rPr>
        <w:t xml:space="preserve">;</w:t>
      </w:r>
      <w:r>
        <w:rPr>
          <w:rFonts w:cs="Times New Roman"/>
          <w:sz w:val="24"/>
          <w:szCs w:val="24"/>
        </w:rPr>
      </w:r>
    </w:p>
    <w:p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Государственному образовательному учреждению </w:t>
      </w:r>
      <w:r>
        <w:rPr>
          <w:sz w:val="24"/>
          <w:szCs w:val="24"/>
        </w:rPr>
        <w:t xml:space="preserve">дополнительного образования Новосибирской области «Областной центр развития творчества детей и юношества»</w:t>
      </w:r>
      <w:r>
        <w:rPr>
          <w:sz w:val="24"/>
          <w:szCs w:val="24"/>
        </w:rPr>
        <w:t xml:space="preserve"> (далее – Центр)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2"/>
        </w:rPr>
        <w:t xml:space="preserve">в </w:t>
      </w:r>
      <w:r>
        <w:rPr>
          <w:sz w:val="24"/>
          <w:szCs w:val="24"/>
        </w:rPr>
        <w:t xml:space="preserve">следующем порядке:</w:t>
      </w:r>
      <w:r>
        <w:rPr>
          <w:sz w:val="24"/>
          <w:szCs w:val="24"/>
        </w:rPr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textDirection w:val="lrTb"/>
            <w:noWrap w:val="false"/>
          </w:tcPr>
          <w:p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7" w:right="1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7" w:right="1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7" w:right="1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7" w:right="1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 обучения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7" w:right="1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 (возрастная группа) участия в олимпиаде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7" w:right="13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место обучения (наименование образовательной организации)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7" w:right="13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результат участия в олимпиаде (баллы)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7" w:right="13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статус участника (победитель/призёр/участник)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7" w:right="1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субъект Российской Федерации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textDirection w:val="lrTb"/>
            <w:noWrap w:val="false"/>
          </w:tcPr>
          <w:p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7" w:right="13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цветное цифровое фотографическое изображение лица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 xml:space="preserve">Целью обработки персональных данных является: </w:t>
      </w:r>
      <w:r>
        <w:rPr>
          <w:sz w:val="24"/>
          <w:szCs w:val="24"/>
        </w:rPr>
      </w:r>
    </w:p>
    <w:p>
      <w:pPr>
        <w:rPr>
          <w:rFonts w:cs="Times New Roman"/>
          <w:color w:val="ff0000"/>
          <w:sz w:val="24"/>
          <w:szCs w:val="24"/>
        </w:rPr>
      </w:pPr>
      <w:r>
        <w:rPr>
          <w:sz w:val="24"/>
          <w:szCs w:val="24"/>
        </w:rPr>
        <w:t xml:space="preserve">- размещение на официальных сайтах </w:t>
      </w:r>
      <w:r>
        <w:rPr>
          <w:rFonts w:cs="Times New Roman"/>
          <w:sz w:val="24"/>
          <w:szCs w:val="24"/>
        </w:rPr>
        <w:t xml:space="preserve">Министерства: </w:t>
      </w:r>
      <w:hyperlink r:id="rId9" w:tooltip="https://minobr.nso.ru/" w:history="1">
        <w:r>
          <w:rPr>
            <w:rStyle w:val="625"/>
            <w:sz w:val="24"/>
            <w:szCs w:val="24"/>
          </w:rPr>
          <w:t xml:space="preserve">https://minobr.nso.ru/</w:t>
        </w:r>
      </w:hyperlink>
      <w:r>
        <w:rPr>
          <w:rStyle w:val="625"/>
          <w:sz w:val="24"/>
          <w:szCs w:val="24"/>
        </w:rPr>
        <w:t xml:space="preserve">,</w:t>
      </w:r>
      <w:r>
        <w:rPr>
          <w:rStyle w:val="625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Центра: </w:t>
      </w:r>
      <w:hyperlink r:id="rId10" w:tooltip="https://detinso.ru/" w:history="1">
        <w:r>
          <w:rPr>
            <w:rStyle w:val="625"/>
            <w:rFonts w:cs="Times New Roman"/>
            <w:sz w:val="24"/>
            <w:szCs w:val="24"/>
          </w:rPr>
          <w:t xml:space="preserve">https://detinso.ru/</w:t>
        </w:r>
      </w:hyperlink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сведений об участниках </w:t>
      </w:r>
      <w:r>
        <w:rPr>
          <w:sz w:val="24"/>
          <w:szCs w:val="24"/>
        </w:rPr>
        <w:t xml:space="preserve">региона</w:t>
      </w:r>
      <w:r>
        <w:rPr>
          <w:sz w:val="24"/>
          <w:szCs w:val="24"/>
        </w:rPr>
        <w:t xml:space="preserve">льного этапа, призерах и победителях, о награждениях и иных поощрениях.</w:t>
      </w:r>
      <w:r>
        <w:rPr>
          <w:rFonts w:cs="Times New Roman"/>
          <w:color w:val="ff0000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>
        <w:rPr>
          <w:sz w:val="24"/>
          <w:szCs w:val="24"/>
        </w:rPr>
      </w:r>
    </w:p>
    <w:tbl>
      <w:tblPr>
        <w:tblStyle w:val="623"/>
        <w:tblW w:w="0" w:type="auto"/>
        <w:tblInd w:w="0" w:type="dxa"/>
        <w:tblLook w:val="04A0" w:firstRow="1" w:lastRow="0" w:firstColumn="1" w:lastColumn="0" w:noHBand="0" w:noVBand="1"/>
      </w:tblPr>
      <w:tblGrid>
        <w:gridCol w:w="5246"/>
        <w:gridCol w:w="5233"/>
      </w:tblGrid>
      <w:tr>
        <w:tblPrEx/>
        <w:trPr/>
        <w:tc>
          <w:tcPr>
            <w:tcW w:w="54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ресурсы</w:t>
            </w:r>
            <w:r>
              <w:rPr>
                <w:sz w:val="24"/>
                <w:szCs w:val="24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с персональными данными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77"/>
        </w:trPr>
        <w:tc>
          <w:tcPr>
            <w:tcW w:w="5494" w:type="dxa"/>
            <w:textDirection w:val="lrTb"/>
            <w:noWrap w:val="false"/>
          </w:tcPr>
          <w:p>
            <w:pPr>
              <w:rPr>
                <w:color w:val="ff0000"/>
                <w:sz w:val="24"/>
                <w:szCs w:val="24"/>
              </w:rPr>
            </w:pPr>
            <w:r/>
            <w:hyperlink r:id="rId11" w:tooltip="https://minobr.nso.ru/" w:history="1">
              <w:r>
                <w:rPr>
                  <w:rStyle w:val="625"/>
                  <w:sz w:val="24"/>
                  <w:szCs w:val="24"/>
                </w:rPr>
                <w:t xml:space="preserve">https://minobr.nso.ru/</w:t>
              </w:r>
            </w:hyperlink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/>
            <w:hyperlink r:id="rId12" w:tooltip="https://detinso.ru/" w:history="1">
              <w:r>
                <w:rPr>
                  <w:rStyle w:val="625"/>
                  <w:rFonts w:cs="Times New Roman"/>
                  <w:sz w:val="24"/>
                  <w:szCs w:val="24"/>
                </w:rPr>
                <w:t xml:space="preserve">https://detinso.ru/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624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публикация рейтинговой таблицы индивидуальных результатов участников</w:t>
            </w:r>
            <w:r>
              <w:rPr>
                <w:bCs/>
                <w:sz w:val="24"/>
                <w:szCs w:val="24"/>
              </w:rPr>
              <w:t xml:space="preserve"> олимпиады</w:t>
            </w:r>
            <w:r>
              <w:rPr>
                <w:bCs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pStyle w:val="624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публикация фотографических изображений и видеозаписей соревновательных туров и мероприятий олимпиады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pStyle w:val="624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публикация видеозаписи интервью участника олимпиады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 xml:space="preserve">Обработка персональных данных в указанных целях может осуществляться как неавтоматизированным, так и автоматизированным способами.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Согласие может быть отозвано путем представления в </w:t>
      </w:r>
      <w:r>
        <w:rPr>
          <w:rFonts w:cs="Times New Roman"/>
          <w:sz w:val="24"/>
          <w:szCs w:val="24"/>
        </w:rPr>
        <w:t xml:space="preserve">Министерство, Центр </w:t>
      </w:r>
      <w:r>
        <w:rPr>
          <w:sz w:val="24"/>
          <w:szCs w:val="24"/>
        </w:rPr>
        <w:t xml:space="preserve">письменного заявления Субъекта персональных данных. В случае отзыва Согласия персональные данные, переданные управляющим органам и организатору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лимпиады </w:t>
      </w:r>
      <w:r>
        <w:rPr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Министерство)</w:t>
      </w:r>
      <w:r>
        <w:rPr>
          <w:rFonts w:cs="Times New Roman"/>
          <w:sz w:val="24"/>
          <w:szCs w:val="24"/>
        </w:rPr>
        <w:t xml:space="preserve">,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период действия Согласия, могут передаваться третьим лицам. </w:t>
      </w:r>
      <w:r>
        <w:rPr>
          <w:rFonts w:cs="Times New Roman"/>
          <w:sz w:val="24"/>
          <w:szCs w:val="24"/>
        </w:rPr>
        <w:t xml:space="preserve">Центр </w:t>
      </w:r>
      <w:r>
        <w:rPr>
          <w:sz w:val="24"/>
          <w:szCs w:val="24"/>
        </w:rPr>
        <w:t xml:space="preserve"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Субъект персональных данных даёт согласие </w:t>
      </w:r>
      <w:r>
        <w:rPr>
          <w:rFonts w:cs="Times New Roman"/>
          <w:sz w:val="24"/>
          <w:szCs w:val="24"/>
        </w:rPr>
        <w:t xml:space="preserve">Министерству</w:t>
      </w:r>
      <w:r>
        <w:rPr>
          <w:rFonts w:cs="Times New Roman"/>
          <w:sz w:val="24"/>
          <w:szCs w:val="24"/>
        </w:rPr>
        <w:t xml:space="preserve">,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Центру </w:t>
      </w:r>
      <w:r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лимпиады.</w:t>
      </w:r>
      <w:r>
        <w:rPr>
          <w:sz w:val="24"/>
          <w:szCs w:val="24"/>
        </w:rPr>
      </w:r>
    </w:p>
    <w:p>
      <w:pPr>
        <w:ind w:firstLine="567"/>
        <w:rPr>
          <w:sz w:val="22"/>
        </w:rPr>
      </w:pPr>
      <w:r>
        <w:rPr>
          <w:sz w:val="22"/>
        </w:rPr>
      </w:r>
      <w:r>
        <w:rPr>
          <w:sz w:val="22"/>
        </w:rPr>
      </w:r>
    </w:p>
    <w:tbl>
      <w:tblPr>
        <w:tblStyle w:val="623"/>
        <w:tblW w:w="110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>
        <w:tblPrEx/>
        <w:trPr/>
        <w:tc>
          <w:tcPr>
            <w:tcBorders>
              <w:bottom w:val="single" w:color="auto" w:sz="4" w:space="0"/>
            </w:tcBorders>
            <w:tcW w:w="609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.             .</w:t>
            </w:r>
            <w:r>
              <w:rPr>
                <w:sz w:val="22"/>
              </w:rPr>
              <w:t xml:space="preserve">202</w:t>
            </w:r>
            <w:r>
              <w:rPr>
                <w:sz w:val="22"/>
              </w:rPr>
              <w:t xml:space="preserve">6</w:t>
            </w:r>
            <w:r>
              <w:rPr>
                <w:sz w:val="22"/>
              </w:rPr>
            </w:r>
          </w:p>
        </w:tc>
      </w:tr>
      <w:tr>
        <w:tblPrEx/>
        <w:trPr>
          <w:trHeight w:val="331"/>
        </w:trPr>
        <w:tc>
          <w:tcPr>
            <w:tcBorders>
              <w:top w:val="single" w:color="auto" w:sz="4" w:space="0"/>
            </w:tcBorders>
            <w:tcW w:w="6091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И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 Субъекта ПД полностью</w:t>
            </w: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подпись</w:t>
            </w: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</w:t>
            </w:r>
            <w:r>
              <w:rPr>
                <w:sz w:val="16"/>
                <w:szCs w:val="16"/>
              </w:rPr>
              <w:t xml:space="preserve">ата</w:t>
            </w:r>
            <w:r>
              <w:rPr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42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42" w:right="566" w:bottom="113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5010200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contextualSpacing/>
      <w:jc w:val="both"/>
      <w:spacing w:after="0" w:line="240" w:lineRule="auto"/>
    </w:pPr>
    <w:rPr>
      <w:rFonts w:ascii="Times New Roman" w:hAnsi="Times New Roman"/>
      <w:sz w:val="26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4">
    <w:name w:val="List Paragraph"/>
    <w:basedOn w:val="619"/>
    <w:uiPriority w:val="34"/>
    <w:qFormat/>
    <w:pPr>
      <w:ind w:left="720"/>
    </w:pPr>
  </w:style>
  <w:style w:type="character" w:styleId="625">
    <w:name w:val="Hyperlink"/>
    <w:basedOn w:val="62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inobr.nso.ru/" TargetMode="External"/><Relationship Id="rId10" Type="http://schemas.openxmlformats.org/officeDocument/2006/relationships/hyperlink" Target="https://detinso.ru/" TargetMode="External"/><Relationship Id="rId11" Type="http://schemas.openxmlformats.org/officeDocument/2006/relationships/hyperlink" Target="https://minobr.nso.ru/" TargetMode="External"/><Relationship Id="rId12" Type="http://schemas.openxmlformats.org/officeDocument/2006/relationships/hyperlink" Target="https://deti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revision>13</cp:revision>
  <dcterms:created xsi:type="dcterms:W3CDTF">2024-12-20T08:45:00Z</dcterms:created>
  <dcterms:modified xsi:type="dcterms:W3CDTF">2025-12-18T05:10:33Z</dcterms:modified>
</cp:coreProperties>
</file>